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66" w:rsidRDefault="003D3507" w:rsidP="003D35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ТЕПЕРЬ И В СОЦИАЛЬНЫХ СЕТЯХ</w:t>
      </w:r>
    </w:p>
    <w:p w:rsidR="003D3507" w:rsidRDefault="003D3507" w:rsidP="003D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постоянно действующее Арбитражное учреждение постоянно совершенствует </w:t>
      </w:r>
      <w:r w:rsidR="00417FD9">
        <w:rPr>
          <w:rFonts w:ascii="Times New Roman" w:hAnsi="Times New Roman" w:cs="Times New Roman"/>
          <w:sz w:val="24"/>
          <w:szCs w:val="24"/>
        </w:rPr>
        <w:t xml:space="preserve">Регламент с целью сделать его более удобным, увеличить способы правовой защиты граждан и организаций. </w:t>
      </w:r>
    </w:p>
    <w:p w:rsidR="00417FD9" w:rsidRDefault="00417FD9" w:rsidP="003D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последних нововведений, на которые мы хотим обратить внимание, является появление правовой возможности подачи иска и иных уведомлений с использованием </w:t>
      </w:r>
      <w:r w:rsidR="00FA6220">
        <w:rPr>
          <w:rFonts w:ascii="Times New Roman" w:hAnsi="Times New Roman" w:cs="Times New Roman"/>
          <w:sz w:val="24"/>
          <w:szCs w:val="24"/>
        </w:rPr>
        <w:t xml:space="preserve">средств электронной связи, в том числе включением в ряд правовых </w:t>
      </w:r>
      <w:r w:rsidR="000567BF">
        <w:rPr>
          <w:rFonts w:ascii="Times New Roman" w:hAnsi="Times New Roman" w:cs="Times New Roman"/>
          <w:sz w:val="24"/>
          <w:szCs w:val="24"/>
        </w:rPr>
        <w:t>возможностей подачи документов использования</w:t>
      </w:r>
      <w:r w:rsidR="00FA6220">
        <w:rPr>
          <w:rFonts w:ascii="Times New Roman" w:hAnsi="Times New Roman" w:cs="Times New Roman"/>
          <w:sz w:val="24"/>
          <w:szCs w:val="24"/>
        </w:rPr>
        <w:t xml:space="preserve"> социальных сетей </w:t>
      </w:r>
      <w:proofErr w:type="spellStart"/>
      <w:r w:rsidR="00FA6220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FA6220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="00FA622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A6220">
        <w:rPr>
          <w:rFonts w:ascii="Times New Roman" w:hAnsi="Times New Roman" w:cs="Times New Roman"/>
          <w:sz w:val="24"/>
          <w:szCs w:val="24"/>
        </w:rPr>
        <w:t>.</w:t>
      </w:r>
    </w:p>
    <w:p w:rsidR="00322AC8" w:rsidRDefault="00322AC8" w:rsidP="003D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адвокатов, </w:t>
      </w:r>
      <w:r w:rsidR="000567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рактикующих </w:t>
      </w:r>
      <w:r w:rsidR="00E8673D">
        <w:rPr>
          <w:rFonts w:ascii="Times New Roman" w:hAnsi="Times New Roman" w:cs="Times New Roman"/>
          <w:sz w:val="24"/>
          <w:szCs w:val="24"/>
        </w:rPr>
        <w:t>юристов и просто граждан, что в качестве своих реквизитов Вы можете теперь указывать в своих договорах не только адреса электронных почт, но и адреса страниц в вышеуказанных социальных сетях, а третейский суд при наличии таких реквизитов будет обязан</w:t>
      </w:r>
      <w:r w:rsidR="00E078DD">
        <w:rPr>
          <w:rFonts w:ascii="Times New Roman" w:hAnsi="Times New Roman" w:cs="Times New Roman"/>
          <w:sz w:val="24"/>
          <w:szCs w:val="24"/>
        </w:rPr>
        <w:t xml:space="preserve"> производить все уведомления (оповещения) извещая адресата с использованием адресов страниц социальных сетей сторон договоров.</w:t>
      </w:r>
    </w:p>
    <w:p w:rsidR="00E078DD" w:rsidRDefault="00E078DD" w:rsidP="003D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обращаем внимание, что изменения ч. 4.1.1. ст. 8 Регламента коснулись </w:t>
      </w:r>
      <w:r w:rsidR="000A0615">
        <w:rPr>
          <w:rFonts w:ascii="Times New Roman" w:hAnsi="Times New Roman" w:cs="Times New Roman"/>
          <w:sz w:val="24"/>
          <w:szCs w:val="24"/>
        </w:rPr>
        <w:t xml:space="preserve">расширения правовой возможности сторон при оформлении дистанционно-заочного третейского соглашения. Теперь вместо обязательного указания адресов электронных почт при заключении </w:t>
      </w:r>
      <w:r w:rsidR="00150E02">
        <w:rPr>
          <w:rFonts w:ascii="Times New Roman" w:hAnsi="Times New Roman" w:cs="Times New Roman"/>
          <w:sz w:val="24"/>
          <w:szCs w:val="24"/>
        </w:rPr>
        <w:t>дистанционного соглашения, можно указывать адрес своей страницы в одной из вышеуказанных социальных сетей. Соответственно всё уведомления будут приходить о движении дела при его наличии исключительно по адресу страницы социальной сети стороны соглашения.</w:t>
      </w:r>
    </w:p>
    <w:p w:rsidR="000567BF" w:rsidRPr="003D3507" w:rsidRDefault="000567BF" w:rsidP="003D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действую</w:t>
      </w:r>
      <w:r w:rsidR="007A39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 10 июля 2017 года.</w:t>
      </w:r>
    </w:p>
    <w:sectPr w:rsidR="000567BF" w:rsidRPr="003D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0"/>
    <w:rsid w:val="000567BF"/>
    <w:rsid w:val="000A0615"/>
    <w:rsid w:val="00150E02"/>
    <w:rsid w:val="0029253F"/>
    <w:rsid w:val="002A758C"/>
    <w:rsid w:val="00322AC8"/>
    <w:rsid w:val="00343F1B"/>
    <w:rsid w:val="00387017"/>
    <w:rsid w:val="0039229A"/>
    <w:rsid w:val="003D3507"/>
    <w:rsid w:val="00417FD9"/>
    <w:rsid w:val="0050338F"/>
    <w:rsid w:val="006102F3"/>
    <w:rsid w:val="006D79B4"/>
    <w:rsid w:val="007A39EB"/>
    <w:rsid w:val="007D55C0"/>
    <w:rsid w:val="00850FD6"/>
    <w:rsid w:val="008B1566"/>
    <w:rsid w:val="00901C64"/>
    <w:rsid w:val="009E2D78"/>
    <w:rsid w:val="00BD680C"/>
    <w:rsid w:val="00D34E3E"/>
    <w:rsid w:val="00D97FCB"/>
    <w:rsid w:val="00E078DD"/>
    <w:rsid w:val="00E143EA"/>
    <w:rsid w:val="00E168BC"/>
    <w:rsid w:val="00E64A32"/>
    <w:rsid w:val="00E8673D"/>
    <w:rsid w:val="00EA45D7"/>
    <w:rsid w:val="00F35653"/>
    <w:rsid w:val="00FA6220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705A"/>
  <w15:chartTrackingRefBased/>
  <w15:docId w15:val="{D42BFDE3-B051-497D-8CEE-1FA6B493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2017-07-20T11:09:00Z</dcterms:created>
  <dcterms:modified xsi:type="dcterms:W3CDTF">2017-07-20T11:09:00Z</dcterms:modified>
</cp:coreProperties>
</file>